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w pokoju dziecka - jak je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wybrać odpowiednie oświetlenie w pokoju dziecka. Jeśli ta kwestia Cie interesuje, zapoznaj się z treścią naszego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w pokoju dziecka -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oświetlenie w pokoju dziecka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ważną kwestią i na co zwrócić uwagę planując zakup sztucznego źródła światła?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Lampy do dziecięcego pokoju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Pokój naszego dziecka to przestrzeń, w której nasz syn czy też córka muszą czuć się bezpiecznie i komfortowo. Dlatego też my, jako rodzice musimy zadbać o odpowiednią aranżacje wnętrza, w taki sposób, by pokój był przytulny. By uzyskać taki efekt musimy zwrócić szczególną uwagę na</w:t>
      </w:r>
      <w:r>
        <w:rPr>
          <w:rFonts w:ascii="calibri" w:hAnsi="calibri" w:eastAsia="calibri" w:cs="calibri"/>
          <w:sz w:val="24"/>
          <w:szCs w:val="24"/>
          <w:b/>
        </w:rPr>
        <w:t xml:space="preserve"> oświetlenie w pokoju dziecka</w:t>
      </w:r>
      <w:r>
        <w:rPr>
          <w:rFonts w:ascii="calibri" w:hAnsi="calibri" w:eastAsia="calibri" w:cs="calibri"/>
          <w:sz w:val="24"/>
          <w:szCs w:val="24"/>
        </w:rPr>
        <w:t xml:space="preserve">. Zdecydujmy się na montaż nie tylko oświetlenia głównego, sufitowego ale także poszczególnych źródeł światła, dodatkowych takich jak kinkiety czy też oświetlenie punktowe.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w pokoju dziecka w sklepie Mukaki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klimatycznych lamp sufitowych czy też stojących, bądź kinkietów warto zwrócić uwagę na ofertę produktową sklepu internetowego mukaki. Znajdziemy w nim lampki nocne w oryginalnych kształtach a także kolorowe abażury, lampy rattanowe i wiele innych propozycji, które z pewnością dopasujemy do aranżacji pokoju naszego dziecka.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oświetlenie w pokoju dziecka</w:t>
      </w:r>
      <w:r>
        <w:rPr>
          <w:rFonts w:ascii="calibri" w:hAnsi="calibri" w:eastAsia="calibri" w:cs="calibri"/>
          <w:sz w:val="24"/>
          <w:szCs w:val="24"/>
        </w:rPr>
        <w:t xml:space="preserve"> oferowane przez sklep online Mukaki, zapoznaj się także z tematycznym blogiem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ukaki.pl/jakie-oswietlenie-w-pokoju-dziecka-wybra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2024-05-15T02:40:26+02:00</dcterms:created>
  <dcterms:modified xsi:type="dcterms:W3CDTF">2024-05-15T02:40:26+02:00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